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1"/>
        <w:gridCol w:w="2409"/>
        <w:gridCol w:w="1985"/>
        <w:gridCol w:w="2693"/>
        <w:tblGridChange w:id="0">
          <w:tblGrid>
            <w:gridCol w:w="2411"/>
            <w:gridCol w:w="2409"/>
            <w:gridCol w:w="1985"/>
            <w:gridCol w:w="2693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AÑO DE BÁSICA: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SÉPTIMO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SUBNIVEL: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MEDIA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8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LENGUA Y LITERATURA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3"/>
              </w:numPr>
              <w:shd w:fill="ffffff" w:val="clear"/>
              <w:spacing w:before="240" w:line="256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 cuaderno universitario de una línea, de 100 hojas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3"/>
              </w:numPr>
              <w:shd w:fill="ffffff" w:val="clear"/>
              <w:spacing w:after="240" w:line="256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Diccionario del año anterior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LIBROS DEL PLAN LECTOR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Los títulos se darán a conocer al inicio del año lectivo para su respectiva compra.</w:t>
            </w:r>
          </w:p>
          <w:p w:rsidR="00000000" w:rsidDel="00000000" w:rsidP="00000000" w:rsidRDefault="00000000" w:rsidRPr="00000000" w14:paraId="00000010">
            <w:pPr>
              <w:widowControl w:val="0"/>
              <w:shd w:fill="ffffff" w:val="clear"/>
              <w:spacing w:after="240" w:line="256" w:lineRule="auto"/>
              <w:ind w:left="72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MATEMÁTICA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3"/>
              </w:numPr>
              <w:shd w:fill="ffffff" w:val="clear"/>
              <w:spacing w:after="240" w:before="240" w:line="256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 cuaderno universitario de cuadros, de 100 hojas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CIENCIAS NATURALES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3"/>
              </w:numPr>
              <w:shd w:fill="ffffff" w:val="clear"/>
              <w:spacing w:after="240" w:before="240" w:line="256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 cuaderno universitario de cuadros, de 100 hojas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3"/>
              </w:numPr>
              <w:shd w:fill="ffffff" w:val="clear"/>
              <w:spacing w:after="240" w:before="240" w:line="256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Una carpeta de color verde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CIENCIAS SOCIALES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hd w:fill="ffffff" w:val="clear"/>
              <w:spacing w:after="160" w:line="256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Un cuaderno universitario de 100 hojas, de cuadros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LENGUA EXTRANJERA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Book: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Share It 5 KIT COMPLETO  (Student book, Workbook y Sharebook)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Reading book: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SMART READING 4.2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ind w:left="72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Punto de venta: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EDUSOL, localizado en Totoracocha, Hurtado de Mendoza y Paseo de los Cañaris, esquina, frente a Graiman.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cuaderno de 100 hojas universitario, de cuadros, forrado con papel de color blanco con forro plástico o de mica.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paquete de 25 hojas de papel bond, tamaño A4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paquete de hojas perforadas a cuadros, tamaño A4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marcador de pizarra (de uso personal, cualquier color)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paquete de 10 cartulinas BRISTOL, de colores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Audífonos con cable para asistir al Laboratorio de Inglés (no necesariamente nuevos)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spacing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diccionario Inglés - Español. 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ind w:left="72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*Todo el material debe estar membretado y con su carátula respectiva EN INGLÉS en el caso del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cuaderno de Inglés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EDUCACIÓN CULTURAL Y ARTÍSTICA “MÚSICA”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Cuaderno de pentagramas mixto (pentagramas y líneas), pequeño, forrado de color verde oscuro (En la primera página realizar la carátula con los datos personales del estudiante y su membrete)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Se puede reutilizar el cuaderno de Sexto de Básica si se encuentra en buen estado.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-Carpeta plástica pasta transparente color verde oscura. 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-Flauta dulce marca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Yamaha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-Se sugiere adquirir en un almacén de música para que sea de buena calidad.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160" w:line="360" w:lineRule="auto"/>
              <w:ind w:left="72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295275</wp:posOffset>
                  </wp:positionV>
                  <wp:extent cx="401003" cy="2280702"/>
                  <wp:effectExtent b="0" l="0" r="0" t="0"/>
                  <wp:wrapSquare wrapText="bothSides" distB="0" distT="0" distL="114300" distR="114300"/>
                  <wp:docPr descr="Flauta dulce Yamaha YRS-24B Soprano" id="26" name="image1.png"/>
                  <a:graphic>
                    <a:graphicData uri="http://schemas.openxmlformats.org/drawingml/2006/picture">
                      <pic:pic>
                        <pic:nvPicPr>
                          <pic:cNvPr descr="Flauta dulce Yamaha YRS-24B Soprano" id="0" name="image1.png"/>
                          <pic:cNvPicPr preferRelativeResize="0"/>
                        </pic:nvPicPr>
                        <pic:blipFill>
                          <a:blip r:embed="rId7"/>
                          <a:srcRect b="-1" l="43053" r="41127" t="35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003" cy="22807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F">
            <w:pPr>
              <w:spacing w:after="160" w:line="360" w:lineRule="auto"/>
              <w:ind w:left="72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160" w:line="360" w:lineRule="auto"/>
              <w:ind w:left="72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160" w:line="360" w:lineRule="auto"/>
              <w:ind w:left="72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160" w:line="360" w:lineRule="auto"/>
              <w:ind w:left="72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160" w:line="360" w:lineRule="auto"/>
              <w:ind w:left="72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160" w:line="360" w:lineRule="auto"/>
              <w:ind w:left="72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160" w:line="360" w:lineRule="auto"/>
              <w:ind w:left="72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EDUCACIÓN CULTURAL Y ARTÍSTICA MAKER SPACE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7mo A.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-1 tarro de goma líquida personal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140 g (específicamente para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rte, est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permanecerá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 el aula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rte).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-1 caja de marcadores gruesos doble punta de 12 colores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7mo B.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- 2 paquetes de plastilina blanca de 180 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-2 paquetes de plastilina color café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-3 paquetes de plastilina roj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7mo 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-2 paquetes de plastilina tomate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-2 paquetes de plastilina color morado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-1 bote de acrílico de 250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ml, color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amarillo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7mo D.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-2 paquetes de plastilina negra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-2 paquetes de plastilina color azul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-2 botes de acrílico 250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negro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blanco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7mo E.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-2 lápices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HB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esta permanecerá 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el aula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-2 lápices 6b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-3 botes de acrílico: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lacre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morado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verde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7mo F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- 2 paquetes de plastilina rosa de 180 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-1 sacapuntas para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- 1 sacapuntas para 6b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paquetes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 plastilina negra de 180 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before="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 importante recalcar que los materiales requeridos para esta asignatura se usarán exclusivamente en el aula de Arte; por lo tanto, aunque algunos de estos materiales se repitan en la lista de otra asignatura, debe tener en cuenta que se debe adquirir el material específico para Arte.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INFORMÁTICA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</w:rPr>
            </w:pPr>
            <w:bookmarkStart w:colFirst="0" w:colLast="0" w:name="_heading=h.3ciarnjuvl0a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Los materiales a utilizar serán solicitados en el transcurso del año lectivo según lo requiera cada nivel para la destreza de Robótica.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MATERIAL COMÚN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 paquete de 50 hojas de papel bond, tamaño A4 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 paquete de 25 cartulinas de colores, tamaño A4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2"/>
              </w:numPr>
              <w:shd w:fill="ffffff" w:val="clear"/>
              <w:spacing w:line="256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 paquete de 25 hojas decoradas de una línea, tamaño A4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2"/>
              </w:numPr>
              <w:shd w:fill="ffffff" w:val="clear"/>
              <w:spacing w:line="256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 paquete de papel Iris de colores vivos, tamaño A4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 paquete de 50 hojas de cuadros, tamaño A4 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 paquete de 25 hojas de cuadros, tamaño A5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 paquete de cartulina blanca, tamaño A3 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Una caja de pinturas de 12 colores 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Una regla de 30 cm, un graduador y un compás 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2"/>
              </w:numPr>
              <w:shd w:fill="ffffff" w:val="clear"/>
              <w:spacing w:line="256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marcadores de pizarra de diferentes colores 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2"/>
              </w:numPr>
              <w:shd w:fill="ffffff" w:val="clear"/>
              <w:spacing w:line="256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Una goma en barra 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2"/>
              </w:numPr>
              <w:shd w:fill="ffffff" w:val="clear"/>
              <w:spacing w:line="256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Una tijera punta redonda 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2"/>
              </w:numPr>
              <w:shd w:fill="ffffff" w:val="clear"/>
              <w:spacing w:line="256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Lápiz, borrador, esferos azul, rojo y negro 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2"/>
              </w:numPr>
              <w:shd w:fill="ffffff" w:val="clear"/>
              <w:spacing w:line="256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 rollo de papel higiénico dumbo  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2"/>
              </w:numPr>
              <w:shd w:fill="ffffff" w:val="clear"/>
              <w:spacing w:line="256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paquete de paños húmedos de 100 unidades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2"/>
              </w:numPr>
              <w:shd w:fill="ffffff" w:val="clear"/>
              <w:spacing w:line="256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frasco de jabón líquido mediano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2"/>
              </w:numPr>
              <w:shd w:fill="ffffff" w:val="clear"/>
              <w:spacing w:line="256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pliego de papelografo cuadriculado 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2"/>
              </w:numPr>
              <w:shd w:fill="ffffff" w:val="clear"/>
              <w:spacing w:line="256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 resaltador 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2"/>
              </w:numPr>
              <w:shd w:fill="ffffff" w:val="clear"/>
              <w:spacing w:after="240" w:line="256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 paquete de adhesivos, rectangulares </w:t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8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RECOMENDACIONES:</w:t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-Todos los cuadernos deben estar debidamente forrados y con su respectiva carátula.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ind w:right="1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Estimados representantes legales: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Este año escolar, nuestra institución fortalece la práctica innovadora ambiental; necesitamos caminar juntos, familia, docentes y estudiantes, para que el cuidado del planeta sea una forma de vida y renovemos constantemente nuestro compromiso con la sostenibilidad.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Por lo que solicitamos, en la medida de lo posible, optar por la reutilización de los materiales y recursos, e incluir un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tomatodo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en la lista de útiles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ind w:right="1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widowControl w:val="0"/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247" w:top="124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Century Gothic" w:cs="Century Gothic" w:eastAsia="Century Gothic" w:hAnsi="Century Gothic"/>
        <w:b w:val="1"/>
      </w:rPr>
    </w:pPr>
    <w:r w:rsidDel="00000000" w:rsidR="00000000" w:rsidRPr="00000000">
      <w:rPr>
        <w:rtl w:val="0"/>
      </w:rPr>
    </w:r>
  </w:p>
  <w:tbl>
    <w:tblPr>
      <w:tblStyle w:val="Table4"/>
      <w:tblW w:w="9498.0" w:type="dxa"/>
      <w:jc w:val="left"/>
      <w:tblInd w:w="-289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436"/>
      <w:gridCol w:w="4636"/>
      <w:gridCol w:w="2426"/>
      <w:tblGridChange w:id="0">
        <w:tblGrid>
          <w:gridCol w:w="2436"/>
          <w:gridCol w:w="4636"/>
          <w:gridCol w:w="242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8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Times New Roman" w:cs="Times New Roman" w:eastAsia="Times New Roman" w:hAnsi="Times New Roman"/>
              <w:b w:val="1"/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1481479" cy="368858"/>
                <wp:effectExtent b="0" l="0" r="0" t="0"/>
                <wp:docPr id="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1479" cy="36885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36"/>
              <w:szCs w:val="3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36"/>
              <w:szCs w:val="36"/>
              <w:rtl w:val="0"/>
            </w:rPr>
            <w:t xml:space="preserve">LISTA DE ÚTILES</w:t>
          </w:r>
        </w:p>
      </w:tc>
      <w:tc>
        <w:tcPr/>
        <w:p w:rsidR="00000000" w:rsidDel="00000000" w:rsidP="00000000" w:rsidRDefault="00000000" w:rsidRPr="00000000" w14:paraId="0000008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Times New Roman" w:cs="Times New Roman" w:eastAsia="Times New Roman" w:hAnsi="Times New Roman"/>
              <w:b w:val="1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rtl w:val="0"/>
            </w:rPr>
            <w:t xml:space="preserve">AÑO LECTIVO</w:t>
          </w:r>
        </w:p>
        <w:p w:rsidR="00000000" w:rsidDel="00000000" w:rsidP="00000000" w:rsidRDefault="00000000" w:rsidRPr="00000000" w14:paraId="0000008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Times New Roman" w:cs="Times New Roman" w:eastAsia="Times New Roman" w:hAnsi="Times New Roman"/>
              <w:b w:val="1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rtl w:val="0"/>
            </w:rPr>
            <w:t xml:space="preserve">2025-2026</w:t>
          </w:r>
        </w:p>
      </w:tc>
    </w:tr>
  </w:tbl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b w:val="1"/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C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975491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75491"/>
  </w:style>
  <w:style w:type="paragraph" w:styleId="Piedepgina">
    <w:name w:val="footer"/>
    <w:basedOn w:val="Normal"/>
    <w:link w:val="PiedepginaCar"/>
    <w:uiPriority w:val="99"/>
    <w:unhideWhenUsed w:val="1"/>
    <w:rsid w:val="00975491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75491"/>
  </w:style>
  <w:style w:type="table" w:styleId="Tablaconcuadrcula">
    <w:name w:val="Table Grid"/>
    <w:basedOn w:val="Tablanormal"/>
    <w:uiPriority w:val="39"/>
    <w:rsid w:val="009754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A90D21"/>
    <w:pPr>
      <w:ind w:left="720"/>
      <w:contextualSpacing w:val="1"/>
    </w:pPr>
  </w:style>
  <w:style w:type="table" w:styleId="af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Web">
    <w:name w:val="Normal (Web)"/>
    <w:basedOn w:val="Normal"/>
    <w:uiPriority w:val="99"/>
    <w:unhideWhenUsed w:val="1"/>
    <w:rsid w:val="00C3088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1a7ibGjKave2UpHGAmyctk8hhg==">CgMxLjAyDmguM2NpYXJuanV2bDBhOAByITFtdmNQZlNsT256SXpTYmdUYXVFUkdMWmVRSmQ5aUNTaA==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2025-06-23T14:38:00Z</dcterms:created>
  <dc:creator>Luisa Fernanda Barahona Iglesias</dc:creator>
</cp:coreProperties>
</file>